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2126"/>
        <w:gridCol w:w="1701"/>
        <w:gridCol w:w="1950"/>
      </w:tblGrid>
      <w:tr w:rsidR="00BA238B" w:rsidTr="0060033A">
        <w:trPr>
          <w:trHeight w:val="1573"/>
        </w:trPr>
        <w:tc>
          <w:tcPr>
            <w:tcW w:w="4253" w:type="dxa"/>
            <w:tcBorders>
              <w:top w:val="single" w:sz="4" w:space="0" w:color="auto"/>
              <w:left w:val="single" w:sz="4" w:space="0" w:color="auto"/>
              <w:bottom w:val="single" w:sz="4" w:space="0" w:color="auto"/>
              <w:right w:val="single" w:sz="4" w:space="0" w:color="auto"/>
            </w:tcBorders>
            <w:hideMark/>
          </w:tcPr>
          <w:p w:rsidR="00BA238B" w:rsidRDefault="00BA238B" w:rsidP="0060033A">
            <w:pPr>
              <w:pStyle w:val="prastasistinklapis"/>
              <w:spacing w:before="0"/>
              <w:ind w:right="59"/>
              <w:jc w:val="cente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647315" cy="1038225"/>
                          </a:xfrm>
                          <a:prstGeom prst="rect">
                            <a:avLst/>
                          </a:prstGeom>
                          <a:noFill/>
                          <a:ln w="9525">
                            <a:noFill/>
                            <a:miter lim="800000"/>
                            <a:headEnd/>
                            <a:tailEnd/>
                          </a:ln>
                        </pic:spPr>
                      </pic:pic>
                    </a:graphicData>
                  </a:graphic>
                </wp:anchor>
              </w:drawing>
            </w:r>
          </w:p>
        </w:tc>
        <w:tc>
          <w:tcPr>
            <w:tcW w:w="2126" w:type="dxa"/>
            <w:tcBorders>
              <w:top w:val="single" w:sz="4" w:space="0" w:color="auto"/>
              <w:left w:val="single" w:sz="4" w:space="0" w:color="auto"/>
              <w:bottom w:val="single" w:sz="4" w:space="0" w:color="auto"/>
              <w:right w:val="single" w:sz="4" w:space="0" w:color="auto"/>
            </w:tcBorders>
            <w:hideMark/>
          </w:tcPr>
          <w:p w:rsidR="00BA238B" w:rsidRDefault="00BA238B" w:rsidP="0060033A">
            <w:pPr>
              <w:pStyle w:val="prastasistinklapis"/>
              <w:ind w:right="59"/>
              <w:jc w:val="center"/>
            </w:pPr>
            <w:r>
              <w:rPr>
                <w:noProof/>
              </w:rPr>
              <w:drawing>
                <wp:inline distT="0" distB="0" distL="0" distR="0">
                  <wp:extent cx="1038225" cy="1123950"/>
                  <wp:effectExtent l="19050" t="0" r="9525" b="0"/>
                  <wp:docPr id="1"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0"/>
                          <pic:cNvPicPr>
                            <a:picLocks noChangeAspect="1" noChangeArrowheads="1"/>
                          </pic:cNvPicPr>
                        </pic:nvPicPr>
                        <pic:blipFill>
                          <a:blip r:embed="rId6" cstate="print"/>
                          <a:srcRect/>
                          <a:stretch>
                            <a:fillRect/>
                          </a:stretch>
                        </pic:blipFill>
                        <pic:spPr bwMode="auto">
                          <a:xfrm>
                            <a:off x="0" y="0"/>
                            <a:ext cx="1038225" cy="1123950"/>
                          </a:xfrm>
                          <a:prstGeom prst="rect">
                            <a:avLst/>
                          </a:prstGeom>
                          <a:noFill/>
                          <a:ln w="9525">
                            <a:noFill/>
                            <a:miter lim="800000"/>
                            <a:headEnd/>
                            <a:tailEnd/>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hideMark/>
          </w:tcPr>
          <w:p w:rsidR="00BA238B" w:rsidRDefault="00BA238B" w:rsidP="0060033A">
            <w:pPr>
              <w:pStyle w:val="prastasistinklapis"/>
              <w:ind w:right="59"/>
              <w:jc w:val="center"/>
            </w:pPr>
            <w:r>
              <w:rPr>
                <w:noProof/>
              </w:rPr>
              <w:drawing>
                <wp:anchor distT="0" distB="0" distL="114300" distR="114300" simplePos="0" relativeHeight="251661312" behindDoc="0" locked="0" layoutInCell="1" allowOverlap="1">
                  <wp:simplePos x="0" y="0"/>
                  <wp:positionH relativeFrom="margin">
                    <wp:posOffset>-46990</wp:posOffset>
                  </wp:positionH>
                  <wp:positionV relativeFrom="margin">
                    <wp:posOffset>6985</wp:posOffset>
                  </wp:positionV>
                  <wp:extent cx="1026795" cy="987425"/>
                  <wp:effectExtent l="19050" t="0" r="1905" b="0"/>
                  <wp:wrapSquare wrapText="bothSides"/>
                  <wp:docPr id="3" name="Paveikslėlis 1"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Lietuvos LEADER logo RGB 900x1200px"/>
                          <pic:cNvPicPr>
                            <a:picLocks noChangeAspect="1" noChangeArrowheads="1"/>
                          </pic:cNvPicPr>
                        </pic:nvPicPr>
                        <pic:blipFill>
                          <a:blip r:embed="rId7" cstate="print"/>
                          <a:srcRect/>
                          <a:stretch>
                            <a:fillRect/>
                          </a:stretch>
                        </pic:blipFill>
                        <pic:spPr bwMode="auto">
                          <a:xfrm>
                            <a:off x="0" y="0"/>
                            <a:ext cx="1026795" cy="987425"/>
                          </a:xfrm>
                          <a:prstGeom prst="rect">
                            <a:avLst/>
                          </a:prstGeom>
                          <a:noFill/>
                          <a:ln w="9525">
                            <a:noFill/>
                            <a:miter lim="800000"/>
                            <a:headEnd/>
                            <a:tailEnd/>
                          </a:ln>
                        </pic:spPr>
                      </pic:pic>
                    </a:graphicData>
                  </a:graphic>
                </wp:anchor>
              </w:drawing>
            </w:r>
          </w:p>
        </w:tc>
        <w:tc>
          <w:tcPr>
            <w:tcW w:w="1950" w:type="dxa"/>
            <w:tcBorders>
              <w:top w:val="single" w:sz="4" w:space="0" w:color="auto"/>
              <w:left w:val="single" w:sz="4" w:space="0" w:color="auto"/>
              <w:bottom w:val="single" w:sz="4" w:space="0" w:color="auto"/>
              <w:right w:val="single" w:sz="4" w:space="0" w:color="auto"/>
            </w:tcBorders>
            <w:vAlign w:val="center"/>
            <w:hideMark/>
          </w:tcPr>
          <w:p w:rsidR="00BA238B" w:rsidRDefault="00BA238B" w:rsidP="0060033A">
            <w:pPr>
              <w:pStyle w:val="prastasistinklapis"/>
              <w:ind w:right="59"/>
              <w:jc w:val="center"/>
            </w:pPr>
            <w:r>
              <w:rPr>
                <w:noProof/>
              </w:rPr>
              <w:drawing>
                <wp:inline distT="0" distB="0" distL="0" distR="0">
                  <wp:extent cx="1038225" cy="1085850"/>
                  <wp:effectExtent l="19050" t="0" r="9525" b="0"/>
                  <wp:docPr id="2" name="Paveikslėlis 2"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Skuodo VVG logotipas"/>
                          <pic:cNvPicPr>
                            <a:picLocks noChangeAspect="1" noChangeArrowheads="1"/>
                          </pic:cNvPicPr>
                        </pic:nvPicPr>
                        <pic:blipFill>
                          <a:blip r:embed="rId8" cstate="print"/>
                          <a:srcRect/>
                          <a:stretch>
                            <a:fillRect/>
                          </a:stretch>
                        </pic:blipFill>
                        <pic:spPr bwMode="auto">
                          <a:xfrm>
                            <a:off x="0" y="0"/>
                            <a:ext cx="1038225" cy="1085850"/>
                          </a:xfrm>
                          <a:prstGeom prst="rect">
                            <a:avLst/>
                          </a:prstGeom>
                          <a:noFill/>
                          <a:ln w="9525">
                            <a:noFill/>
                            <a:miter lim="800000"/>
                            <a:headEnd/>
                            <a:tailEnd/>
                          </a:ln>
                        </pic:spPr>
                      </pic:pic>
                    </a:graphicData>
                  </a:graphic>
                </wp:inline>
              </w:drawing>
            </w:r>
          </w:p>
        </w:tc>
      </w:tr>
    </w:tbl>
    <w:p w:rsidR="00BA238B" w:rsidRDefault="00BA238B" w:rsidP="00BA238B">
      <w:pPr>
        <w:ind w:right="-82"/>
        <w:jc w:val="center"/>
        <w:rPr>
          <w:rFonts w:ascii="Times New Roman" w:hAnsi="Times New Roman"/>
          <w:b/>
          <w:sz w:val="28"/>
          <w:szCs w:val="28"/>
        </w:rPr>
      </w:pPr>
    </w:p>
    <w:p w:rsidR="00BA238B" w:rsidRDefault="00BA238B" w:rsidP="00BA238B">
      <w:pPr>
        <w:ind w:right="-82"/>
        <w:jc w:val="center"/>
        <w:rPr>
          <w:rFonts w:ascii="Times New Roman" w:hAnsi="Times New Roman"/>
          <w:b/>
          <w:sz w:val="24"/>
        </w:rPr>
      </w:pPr>
      <w:r>
        <w:rPr>
          <w:rFonts w:ascii="Times New Roman" w:hAnsi="Times New Roman"/>
          <w:b/>
          <w:sz w:val="24"/>
        </w:rPr>
        <w:t>APUOLĖS BENDRUOMENĖS CENTRAS</w:t>
      </w:r>
    </w:p>
    <w:p w:rsidR="00BA238B" w:rsidRPr="00823D6D" w:rsidRDefault="00BA238B" w:rsidP="00BA238B">
      <w:pPr>
        <w:ind w:right="-82"/>
        <w:jc w:val="center"/>
        <w:rPr>
          <w:rFonts w:ascii="Times New Roman" w:hAnsi="Times New Roman"/>
          <w:b/>
          <w:sz w:val="24"/>
        </w:rPr>
      </w:pPr>
    </w:p>
    <w:p w:rsidR="00BA238B" w:rsidRPr="00823D6D" w:rsidRDefault="00BA238B" w:rsidP="00E4632B">
      <w:pPr>
        <w:spacing w:before="0" w:after="0"/>
        <w:ind w:left="0" w:right="-82"/>
        <w:jc w:val="both"/>
        <w:rPr>
          <w:rFonts w:ascii="Times New Roman" w:hAnsi="Times New Roman"/>
          <w:sz w:val="24"/>
        </w:rPr>
      </w:pPr>
      <w:r w:rsidRPr="00823D6D">
        <w:rPr>
          <w:rFonts w:ascii="Times New Roman" w:hAnsi="Times New Roman"/>
          <w:b/>
          <w:bCs/>
          <w:sz w:val="24"/>
        </w:rPr>
        <w:t>Projekto vykdymo sutarties Nr.</w:t>
      </w:r>
      <w:r w:rsidRPr="00823D6D">
        <w:rPr>
          <w:rFonts w:ascii="Times New Roman" w:hAnsi="Times New Roman"/>
          <w:sz w:val="24"/>
        </w:rPr>
        <w:t xml:space="preserve"> LEADER-13-SKUODAS-0</w:t>
      </w:r>
      <w:r>
        <w:rPr>
          <w:rFonts w:ascii="Times New Roman" w:hAnsi="Times New Roman"/>
          <w:sz w:val="24"/>
        </w:rPr>
        <w:t>7</w:t>
      </w:r>
      <w:r w:rsidRPr="00823D6D">
        <w:rPr>
          <w:rFonts w:ascii="Times New Roman" w:hAnsi="Times New Roman"/>
          <w:sz w:val="24"/>
        </w:rPr>
        <w:t>-00</w:t>
      </w:r>
      <w:r>
        <w:rPr>
          <w:rFonts w:ascii="Times New Roman" w:hAnsi="Times New Roman"/>
          <w:sz w:val="24"/>
        </w:rPr>
        <w:t>4</w:t>
      </w:r>
    </w:p>
    <w:p w:rsidR="00BA238B" w:rsidRPr="00823D6D" w:rsidRDefault="00BA238B" w:rsidP="00E4632B">
      <w:pPr>
        <w:spacing w:before="0" w:after="0"/>
        <w:ind w:left="0" w:right="-82"/>
        <w:jc w:val="both"/>
        <w:rPr>
          <w:rFonts w:ascii="Times New Roman" w:hAnsi="Times New Roman"/>
          <w:bCs/>
          <w:sz w:val="24"/>
        </w:rPr>
      </w:pPr>
      <w:r w:rsidRPr="00823D6D">
        <w:rPr>
          <w:rFonts w:ascii="Times New Roman" w:hAnsi="Times New Roman"/>
          <w:b/>
          <w:bCs/>
          <w:sz w:val="24"/>
        </w:rPr>
        <w:t xml:space="preserve">Projekto pavadinimas: </w:t>
      </w:r>
      <w:r w:rsidRPr="002424D7">
        <w:rPr>
          <w:rFonts w:ascii="Times New Roman" w:hAnsi="Times New Roman"/>
        </w:rPr>
        <w:t>„</w:t>
      </w:r>
      <w:r>
        <w:rPr>
          <w:rFonts w:ascii="Times New Roman" w:hAnsi="Times New Roman"/>
        </w:rPr>
        <w:t>Bendradarbiavimas ir partnerystė bendruomenės užimtumui skatinti</w:t>
      </w:r>
      <w:r w:rsidRPr="002424D7">
        <w:rPr>
          <w:rFonts w:ascii="Times New Roman" w:hAnsi="Times New Roman"/>
        </w:rPr>
        <w:t>“</w:t>
      </w:r>
    </w:p>
    <w:p w:rsidR="00916219" w:rsidRDefault="00BA238B" w:rsidP="00E4632B">
      <w:pPr>
        <w:spacing w:before="0" w:after="0"/>
        <w:ind w:left="0" w:right="-82"/>
        <w:jc w:val="both"/>
        <w:rPr>
          <w:rFonts w:ascii="Times New Roman" w:hAnsi="Times New Roman"/>
          <w:sz w:val="24"/>
        </w:rPr>
      </w:pPr>
      <w:r w:rsidRPr="00823D6D">
        <w:rPr>
          <w:rFonts w:ascii="Times New Roman" w:hAnsi="Times New Roman"/>
          <w:b/>
          <w:bCs/>
          <w:sz w:val="24"/>
        </w:rPr>
        <w:t>Projekto vadovas:</w:t>
      </w:r>
      <w:r w:rsidRPr="00823D6D">
        <w:rPr>
          <w:rFonts w:ascii="Times New Roman" w:hAnsi="Times New Roman"/>
          <w:sz w:val="24"/>
        </w:rPr>
        <w:t xml:space="preserve"> </w:t>
      </w:r>
      <w:r w:rsidR="00916219">
        <w:rPr>
          <w:rFonts w:ascii="Times New Roman" w:hAnsi="Times New Roman"/>
          <w:sz w:val="24"/>
        </w:rPr>
        <w:t xml:space="preserve">Aušra </w:t>
      </w:r>
      <w:proofErr w:type="spellStart"/>
      <w:r w:rsidR="00916219">
        <w:rPr>
          <w:rFonts w:ascii="Times New Roman" w:hAnsi="Times New Roman"/>
          <w:sz w:val="24"/>
        </w:rPr>
        <w:t>Budrikienė</w:t>
      </w:r>
      <w:proofErr w:type="spellEnd"/>
    </w:p>
    <w:p w:rsidR="00BA238B" w:rsidRPr="00823D6D" w:rsidRDefault="00BA238B" w:rsidP="00E4632B">
      <w:pPr>
        <w:spacing w:before="0" w:after="0"/>
        <w:ind w:left="0" w:right="-82"/>
        <w:jc w:val="both"/>
        <w:rPr>
          <w:rFonts w:ascii="Times New Roman" w:hAnsi="Times New Roman"/>
          <w:sz w:val="24"/>
        </w:rPr>
      </w:pPr>
      <w:r w:rsidRPr="00823D6D">
        <w:rPr>
          <w:rFonts w:ascii="Times New Roman" w:hAnsi="Times New Roman"/>
          <w:b/>
          <w:bCs/>
          <w:sz w:val="24"/>
        </w:rPr>
        <w:t>Projekto trukmė:</w:t>
      </w:r>
      <w:r w:rsidR="00916219">
        <w:rPr>
          <w:rFonts w:ascii="Times New Roman" w:hAnsi="Times New Roman"/>
          <w:sz w:val="24"/>
        </w:rPr>
        <w:t xml:space="preserve"> 2014</w:t>
      </w:r>
      <w:r w:rsidRPr="00823D6D">
        <w:rPr>
          <w:rFonts w:ascii="Times New Roman" w:hAnsi="Times New Roman"/>
          <w:sz w:val="24"/>
        </w:rPr>
        <w:t>-</w:t>
      </w:r>
      <w:r w:rsidR="00916219">
        <w:rPr>
          <w:rFonts w:ascii="Times New Roman" w:hAnsi="Times New Roman"/>
          <w:sz w:val="24"/>
        </w:rPr>
        <w:t xml:space="preserve">04-01 – </w:t>
      </w:r>
      <w:r w:rsidR="00486AD7">
        <w:rPr>
          <w:rFonts w:ascii="Times New Roman" w:hAnsi="Times New Roman"/>
          <w:sz w:val="24"/>
        </w:rPr>
        <w:t>2015</w:t>
      </w:r>
      <w:r w:rsidR="00916219">
        <w:rPr>
          <w:rFonts w:ascii="Times New Roman" w:hAnsi="Times New Roman"/>
          <w:sz w:val="24"/>
        </w:rPr>
        <w:t>-04-01</w:t>
      </w:r>
    </w:p>
    <w:p w:rsidR="00BA238B" w:rsidRPr="00823D6D" w:rsidRDefault="00BA238B" w:rsidP="00E4632B">
      <w:pPr>
        <w:spacing w:before="0" w:after="0"/>
        <w:ind w:left="0" w:right="-82"/>
        <w:jc w:val="both"/>
        <w:rPr>
          <w:rFonts w:ascii="Times New Roman" w:hAnsi="Times New Roman"/>
          <w:sz w:val="24"/>
        </w:rPr>
      </w:pPr>
      <w:r w:rsidRPr="00823D6D">
        <w:rPr>
          <w:rFonts w:ascii="Times New Roman" w:hAnsi="Times New Roman"/>
          <w:b/>
          <w:bCs/>
          <w:sz w:val="24"/>
        </w:rPr>
        <w:t>Bendra projekto vertė (Lt):</w:t>
      </w:r>
      <w:r w:rsidRPr="00823D6D">
        <w:rPr>
          <w:rFonts w:ascii="Times New Roman" w:hAnsi="Times New Roman"/>
          <w:sz w:val="24"/>
        </w:rPr>
        <w:t xml:space="preserve"> </w:t>
      </w:r>
      <w:r w:rsidR="00916219">
        <w:rPr>
          <w:rFonts w:ascii="Times New Roman" w:hAnsi="Times New Roman"/>
          <w:sz w:val="24"/>
        </w:rPr>
        <w:t>37 181,24</w:t>
      </w:r>
    </w:p>
    <w:p w:rsidR="00BA238B" w:rsidRPr="00916219" w:rsidRDefault="00BA238B" w:rsidP="00E4632B">
      <w:pPr>
        <w:spacing w:before="0" w:after="0"/>
        <w:ind w:left="0" w:right="-82"/>
        <w:jc w:val="both"/>
        <w:rPr>
          <w:rFonts w:ascii="Times New Roman" w:hAnsi="Times New Roman"/>
          <w:sz w:val="24"/>
        </w:rPr>
      </w:pPr>
      <w:r w:rsidRPr="00823D6D">
        <w:rPr>
          <w:rFonts w:ascii="Times New Roman" w:hAnsi="Times New Roman"/>
          <w:b/>
          <w:sz w:val="24"/>
        </w:rPr>
        <w:t xml:space="preserve">Paramos suma (Lt): </w:t>
      </w:r>
      <w:r w:rsidR="00916219" w:rsidRPr="00916219">
        <w:rPr>
          <w:rFonts w:ascii="Times New Roman" w:hAnsi="Times New Roman"/>
          <w:sz w:val="24"/>
        </w:rPr>
        <w:t>29 744,99</w:t>
      </w:r>
    </w:p>
    <w:p w:rsidR="00BA238B" w:rsidRPr="00823D6D" w:rsidRDefault="00BA238B" w:rsidP="00E4632B">
      <w:pPr>
        <w:spacing w:before="0" w:after="0"/>
        <w:ind w:left="0" w:right="-82"/>
        <w:jc w:val="both"/>
        <w:rPr>
          <w:rFonts w:ascii="Times New Roman" w:hAnsi="Times New Roman"/>
          <w:b/>
          <w:sz w:val="24"/>
        </w:rPr>
      </w:pPr>
      <w:r w:rsidRPr="00823D6D">
        <w:rPr>
          <w:rFonts w:ascii="Times New Roman" w:hAnsi="Times New Roman"/>
          <w:b/>
          <w:sz w:val="24"/>
        </w:rPr>
        <w:t>Pareiškėjo įnašas natūra – savanorišku darbu (Lt):</w:t>
      </w:r>
      <w:r w:rsidR="00916219">
        <w:rPr>
          <w:rFonts w:ascii="Times New Roman" w:hAnsi="Times New Roman"/>
          <w:b/>
          <w:sz w:val="24"/>
        </w:rPr>
        <w:t xml:space="preserve"> </w:t>
      </w:r>
      <w:r w:rsidR="00916219">
        <w:rPr>
          <w:rFonts w:ascii="Times New Roman" w:hAnsi="Times New Roman"/>
          <w:sz w:val="24"/>
        </w:rPr>
        <w:t>7 436,25</w:t>
      </w:r>
    </w:p>
    <w:p w:rsidR="00BA238B" w:rsidRPr="00916219" w:rsidRDefault="00BA238B" w:rsidP="00E4632B">
      <w:pPr>
        <w:spacing w:before="0" w:after="0"/>
        <w:ind w:left="0" w:right="-82"/>
        <w:jc w:val="both"/>
        <w:rPr>
          <w:rFonts w:ascii="Times New Roman" w:hAnsi="Times New Roman"/>
          <w:sz w:val="24"/>
        </w:rPr>
      </w:pPr>
      <w:r w:rsidRPr="00823D6D">
        <w:rPr>
          <w:rFonts w:ascii="Times New Roman" w:hAnsi="Times New Roman"/>
          <w:b/>
          <w:sz w:val="24"/>
        </w:rPr>
        <w:t xml:space="preserve">Projekto tikslas: </w:t>
      </w:r>
      <w:r w:rsidR="00916219">
        <w:rPr>
          <w:rFonts w:ascii="Times New Roman" w:hAnsi="Times New Roman"/>
          <w:sz w:val="24"/>
        </w:rPr>
        <w:t>Stiprinti ir įvairinti vietos ekonomiką</w:t>
      </w:r>
      <w:r w:rsidR="00474817">
        <w:rPr>
          <w:rFonts w:ascii="Times New Roman" w:hAnsi="Times New Roman"/>
          <w:sz w:val="24"/>
        </w:rPr>
        <w:t>, ugdant verslumą ir skatinant įvairių sektorių bendradarbiavimą.</w:t>
      </w:r>
    </w:p>
    <w:p w:rsidR="00032AEC" w:rsidRDefault="00BA238B" w:rsidP="00E4632B">
      <w:pPr>
        <w:pStyle w:val="Betarp"/>
        <w:jc w:val="both"/>
        <w:rPr>
          <w:rFonts w:ascii="Times New Roman" w:hAnsi="Times New Roman"/>
        </w:rPr>
      </w:pPr>
      <w:r w:rsidRPr="00823D6D">
        <w:rPr>
          <w:rFonts w:ascii="Times New Roman" w:hAnsi="Times New Roman"/>
          <w:b/>
          <w:sz w:val="24"/>
        </w:rPr>
        <w:t xml:space="preserve">Trumpas projekto veiklų aprašymas: </w:t>
      </w:r>
      <w:r w:rsidR="00032AEC" w:rsidRPr="00F250B3">
        <w:rPr>
          <w:rFonts w:ascii="Times New Roman" w:hAnsi="Times New Roman"/>
        </w:rPr>
        <w:t xml:space="preserve">Bendruomenės centro patalpose vyks 32 val. teorinis - praktinis seminaras „Audimas seniau ir dabar“ bei 32 val. teorinis - praktinis seminaras „Vilnos vėlimas“. Seminaruose dalyvaus po 12 žmonių. Projekto įgyvendinimo metu numatoma austi kilimėlius, tautines juostas su tautiniais simboliais bei užrašais, bus veliami šalikai, </w:t>
      </w:r>
      <w:proofErr w:type="spellStart"/>
      <w:r w:rsidR="00032AEC" w:rsidRPr="00F250B3">
        <w:rPr>
          <w:rFonts w:ascii="Times New Roman" w:hAnsi="Times New Roman"/>
        </w:rPr>
        <w:t>riešinės</w:t>
      </w:r>
      <w:proofErr w:type="spellEnd"/>
      <w:r w:rsidR="00032AEC" w:rsidRPr="00F250B3">
        <w:rPr>
          <w:rFonts w:ascii="Times New Roman" w:hAnsi="Times New Roman"/>
        </w:rPr>
        <w:t>, šlepetės, kilimėliai, liemenės</w:t>
      </w:r>
      <w:r w:rsidR="00032AEC">
        <w:rPr>
          <w:rFonts w:ascii="Times New Roman" w:hAnsi="Times New Roman"/>
        </w:rPr>
        <w:t>.</w:t>
      </w:r>
    </w:p>
    <w:p w:rsidR="00032AEC" w:rsidRPr="00F250B3" w:rsidRDefault="00032AEC" w:rsidP="00E4632B">
      <w:pPr>
        <w:pStyle w:val="Betarp"/>
        <w:jc w:val="both"/>
      </w:pPr>
      <w:r w:rsidRPr="00F250B3">
        <w:rPr>
          <w:rFonts w:ascii="Times New Roman" w:hAnsi="Times New Roman"/>
        </w:rPr>
        <w:t>Pažintinės</w:t>
      </w:r>
      <w:r>
        <w:rPr>
          <w:rFonts w:ascii="Times New Roman" w:hAnsi="Times New Roman"/>
        </w:rPr>
        <w:t xml:space="preserve"> </w:t>
      </w:r>
      <w:r w:rsidRPr="00F250B3">
        <w:rPr>
          <w:rFonts w:ascii="Times New Roman" w:hAnsi="Times New Roman"/>
        </w:rPr>
        <w:t>-</w:t>
      </w:r>
      <w:r>
        <w:rPr>
          <w:rFonts w:ascii="Times New Roman" w:hAnsi="Times New Roman"/>
        </w:rPr>
        <w:t xml:space="preserve"> </w:t>
      </w:r>
      <w:r w:rsidRPr="00F250B3">
        <w:rPr>
          <w:rFonts w:ascii="Times New Roman" w:hAnsi="Times New Roman"/>
        </w:rPr>
        <w:t>mokomosios išvykos į Lietuvių liaudies buities muziejų metu bus dalyvaujama Prienų krašto muziejaus edukacinėje programo</w:t>
      </w:r>
      <w:r>
        <w:rPr>
          <w:rFonts w:ascii="Times New Roman" w:hAnsi="Times New Roman"/>
        </w:rPr>
        <w:t>je ,,Auskit, vykit mano rankos“;</w:t>
      </w:r>
      <w:r w:rsidRPr="00F250B3">
        <w:rPr>
          <w:rFonts w:ascii="Times New Roman" w:hAnsi="Times New Roman"/>
        </w:rPr>
        <w:t xml:space="preserve"> Prienų r. ,,</w:t>
      </w:r>
      <w:proofErr w:type="spellStart"/>
      <w:r w:rsidRPr="00F250B3">
        <w:rPr>
          <w:rFonts w:ascii="Times New Roman" w:hAnsi="Times New Roman"/>
        </w:rPr>
        <w:t>Ošvenčios</w:t>
      </w:r>
      <w:proofErr w:type="spellEnd"/>
      <w:r w:rsidRPr="00F250B3">
        <w:rPr>
          <w:rFonts w:ascii="Times New Roman" w:hAnsi="Times New Roman"/>
        </w:rPr>
        <w:t xml:space="preserve"> kaimo bendruomenėje“, kuri vykdo projektą, susijusį su liaudies amatais, ir Molėtų r. </w:t>
      </w:r>
      <w:proofErr w:type="spellStart"/>
      <w:r w:rsidRPr="00F250B3">
        <w:rPr>
          <w:rFonts w:ascii="Times New Roman" w:hAnsi="Times New Roman"/>
        </w:rPr>
        <w:t>Naujasodžio</w:t>
      </w:r>
      <w:proofErr w:type="spellEnd"/>
      <w:r w:rsidRPr="00F250B3">
        <w:rPr>
          <w:rFonts w:ascii="Times New Roman" w:hAnsi="Times New Roman"/>
        </w:rPr>
        <w:t xml:space="preserve"> bendruomenėje bus semiamasi gerosios patirties. Bus aplankytas Molėtų r., Inturkės sen., Ūtos k. ūkininkas Giedrius </w:t>
      </w:r>
      <w:proofErr w:type="spellStart"/>
      <w:r w:rsidRPr="00F250B3">
        <w:rPr>
          <w:rFonts w:ascii="Times New Roman" w:hAnsi="Times New Roman"/>
        </w:rPr>
        <w:t>Protakavičius</w:t>
      </w:r>
      <w:proofErr w:type="spellEnd"/>
      <w:r w:rsidRPr="00F250B3">
        <w:rPr>
          <w:rFonts w:ascii="Times New Roman" w:hAnsi="Times New Roman"/>
        </w:rPr>
        <w:t xml:space="preserve">, kuris augina avis. Bus dalyvaujama Molėtų krašto muziejaus edukacinėje programoje ,,Lino kelias“. Pažintinėse – mokomosiose išvykose ir edukacinėse programose dalyvaus 60 žmonių. </w:t>
      </w:r>
    </w:p>
    <w:p w:rsidR="00032AEC" w:rsidRPr="00F250B3" w:rsidRDefault="00032AEC" w:rsidP="00E4632B">
      <w:pPr>
        <w:pStyle w:val="Betarp"/>
        <w:jc w:val="both"/>
        <w:rPr>
          <w:rFonts w:ascii="Times New Roman" w:hAnsi="Times New Roman"/>
        </w:rPr>
      </w:pPr>
      <w:r w:rsidRPr="00F250B3">
        <w:rPr>
          <w:rFonts w:ascii="Times New Roman" w:hAnsi="Times New Roman"/>
        </w:rPr>
        <w:t>Plungės r. Žemaičių Kalvarijos seniūnijos bendruomenė ,,Gardai“ vykdo projektą ,,Avių auginimas ir vilnos panaudojimas amatuose“. Bendruomenės nariai bus supažindinti su šio projekto veiklomis. Bus apsilankyta Platelių dvaro svirne, edukacinėje audimo programoje.</w:t>
      </w:r>
      <w:r w:rsidRPr="00F250B3">
        <w:t xml:space="preserve"> </w:t>
      </w:r>
      <w:r w:rsidRPr="00F250B3">
        <w:rPr>
          <w:rFonts w:ascii="Times New Roman" w:hAnsi="Times New Roman"/>
        </w:rPr>
        <w:t>Dalyvaus 15 žmonių.</w:t>
      </w:r>
    </w:p>
    <w:p w:rsidR="00032AEC" w:rsidRPr="00F250B3" w:rsidRDefault="00032AEC" w:rsidP="00E4632B">
      <w:pPr>
        <w:pStyle w:val="Betarp"/>
        <w:jc w:val="both"/>
        <w:rPr>
          <w:rFonts w:ascii="Times New Roman" w:hAnsi="Times New Roman"/>
        </w:rPr>
      </w:pPr>
      <w:r w:rsidRPr="00F250B3">
        <w:rPr>
          <w:rFonts w:ascii="Times New Roman" w:hAnsi="Times New Roman"/>
        </w:rPr>
        <w:t xml:space="preserve">Bus įsigyta seminarams organizuoti reikalinga aparatūra: kompiuteris ir projektorius bei filmavimo kamera ir foto aparatas, reikalingi edukacinės programos ,,Audimas staklėmis“ DVD ir lankstinukui ,,Amatai </w:t>
      </w:r>
      <w:proofErr w:type="spellStart"/>
      <w:r w:rsidRPr="00F250B3">
        <w:rPr>
          <w:rFonts w:ascii="Times New Roman" w:hAnsi="Times New Roman"/>
        </w:rPr>
        <w:t>Kaukolikuose</w:t>
      </w:r>
      <w:proofErr w:type="spellEnd"/>
      <w:r w:rsidRPr="00F250B3">
        <w:rPr>
          <w:rFonts w:ascii="Times New Roman" w:hAnsi="Times New Roman"/>
        </w:rPr>
        <w:t>“ sukūrimui.</w:t>
      </w:r>
    </w:p>
    <w:p w:rsidR="00032AEC" w:rsidRPr="00F250B3" w:rsidRDefault="00032AEC" w:rsidP="00E4632B">
      <w:pPr>
        <w:pStyle w:val="Betarp"/>
        <w:jc w:val="both"/>
        <w:rPr>
          <w:rFonts w:ascii="Times New Roman" w:hAnsi="Times New Roman"/>
        </w:rPr>
      </w:pPr>
      <w:r w:rsidRPr="00F250B3">
        <w:rPr>
          <w:rFonts w:ascii="Times New Roman" w:hAnsi="Times New Roman"/>
        </w:rPr>
        <w:t xml:space="preserve">Praktiniams užsiėmimams vykdyti bus įsigyta reikalinga įranga: siuvimo mašina kilimėliams apsiūti ir vėlimo mašina vilnos vėlimui. Projektas bus užbaigimas renginiu, kurio metu veiks dirbinių paroda, bus pristatytas išleistas lankstinukas ,,Amatai </w:t>
      </w:r>
      <w:proofErr w:type="spellStart"/>
      <w:r w:rsidRPr="00F250B3">
        <w:rPr>
          <w:rFonts w:ascii="Times New Roman" w:hAnsi="Times New Roman"/>
        </w:rPr>
        <w:t>Kaukolikuose</w:t>
      </w:r>
      <w:proofErr w:type="spellEnd"/>
      <w:r w:rsidRPr="00F250B3">
        <w:rPr>
          <w:rFonts w:ascii="Times New Roman" w:hAnsi="Times New Roman"/>
        </w:rPr>
        <w:t>“, aptarti projekto rezultatai.</w:t>
      </w:r>
    </w:p>
    <w:p w:rsidR="00BA238B" w:rsidRPr="00823D6D" w:rsidRDefault="00032AEC" w:rsidP="00E4632B">
      <w:pPr>
        <w:spacing w:before="0" w:after="0"/>
        <w:ind w:left="0" w:right="-82"/>
        <w:jc w:val="both"/>
        <w:rPr>
          <w:rFonts w:ascii="Times New Roman" w:hAnsi="Times New Roman"/>
          <w:sz w:val="24"/>
        </w:rPr>
      </w:pPr>
      <w:r w:rsidRPr="00F250B3">
        <w:rPr>
          <w:rFonts w:ascii="Times New Roman" w:hAnsi="Times New Roman"/>
        </w:rPr>
        <w:t>Po baigiamojo renginio visi amatininkiški dirbiniai bus eksponuojami parodoje</w:t>
      </w:r>
      <w:r>
        <w:rPr>
          <w:rFonts w:ascii="Times New Roman" w:hAnsi="Times New Roman"/>
        </w:rPr>
        <w:t xml:space="preserve"> </w:t>
      </w:r>
      <w:r w:rsidRPr="00F250B3">
        <w:rPr>
          <w:rFonts w:ascii="Times New Roman" w:hAnsi="Times New Roman"/>
        </w:rPr>
        <w:t>-</w:t>
      </w:r>
      <w:r>
        <w:rPr>
          <w:rFonts w:ascii="Times New Roman" w:hAnsi="Times New Roman"/>
        </w:rPr>
        <w:t xml:space="preserve"> </w:t>
      </w:r>
      <w:r w:rsidRPr="00F250B3">
        <w:rPr>
          <w:rFonts w:ascii="Times New Roman" w:hAnsi="Times New Roman"/>
        </w:rPr>
        <w:t xml:space="preserve">mugėje V. </w:t>
      </w:r>
      <w:proofErr w:type="spellStart"/>
      <w:r w:rsidRPr="00F250B3">
        <w:rPr>
          <w:rFonts w:ascii="Times New Roman" w:hAnsi="Times New Roman"/>
        </w:rPr>
        <w:t>Žiogienės</w:t>
      </w:r>
      <w:proofErr w:type="spellEnd"/>
      <w:r w:rsidRPr="00F250B3">
        <w:rPr>
          <w:rFonts w:ascii="Times New Roman" w:hAnsi="Times New Roman"/>
        </w:rPr>
        <w:t xml:space="preserve"> ,,Gėlių salone“.</w:t>
      </w:r>
    </w:p>
    <w:p w:rsidR="00BA238B" w:rsidRPr="001E3431" w:rsidRDefault="00BA238B" w:rsidP="00E4632B">
      <w:pPr>
        <w:spacing w:before="0" w:after="0"/>
        <w:ind w:left="0" w:right="-82"/>
        <w:jc w:val="both"/>
        <w:rPr>
          <w:rFonts w:ascii="Times New Roman" w:hAnsi="Times New Roman"/>
          <w:sz w:val="24"/>
        </w:rPr>
      </w:pPr>
      <w:r w:rsidRPr="00823D6D">
        <w:rPr>
          <w:rFonts w:ascii="Times New Roman" w:hAnsi="Times New Roman"/>
          <w:b/>
          <w:sz w:val="24"/>
        </w:rPr>
        <w:t>Išspręstos problemos:</w:t>
      </w:r>
      <w:r>
        <w:rPr>
          <w:rFonts w:ascii="Times New Roman" w:hAnsi="Times New Roman"/>
          <w:b/>
          <w:sz w:val="24"/>
        </w:rPr>
        <w:t xml:space="preserve"> </w:t>
      </w:r>
      <w:r w:rsidR="00032AEC" w:rsidRPr="00032AEC">
        <w:rPr>
          <w:rFonts w:ascii="Times New Roman" w:hAnsi="Times New Roman"/>
          <w:sz w:val="24"/>
        </w:rPr>
        <w:t>Bus patenkinti gyventojų poreikiai</w:t>
      </w:r>
      <w:r w:rsidR="00032AEC">
        <w:rPr>
          <w:rFonts w:ascii="Times New Roman" w:hAnsi="Times New Roman"/>
          <w:sz w:val="24"/>
        </w:rPr>
        <w:t xml:space="preserve"> - padidės jų užimtumas, norintys galės išmokti amato, bus ugdomas verslumas.</w:t>
      </w:r>
    </w:p>
    <w:p w:rsidR="00BA238B" w:rsidRPr="00823D6D" w:rsidRDefault="00BA238B" w:rsidP="00E4632B">
      <w:pPr>
        <w:ind w:left="0" w:right="-82"/>
        <w:jc w:val="both"/>
        <w:rPr>
          <w:rFonts w:ascii="Times New Roman" w:hAnsi="Times New Roman"/>
          <w:sz w:val="24"/>
        </w:rPr>
      </w:pPr>
      <w:r w:rsidRPr="00823D6D">
        <w:rPr>
          <w:rFonts w:ascii="Times New Roman" w:hAnsi="Times New Roman"/>
          <w:b/>
          <w:sz w:val="24"/>
        </w:rPr>
        <w:t xml:space="preserve">Projekto tikslinė grupė ir tiesioginiai naudos gavėjai: </w:t>
      </w:r>
      <w:r w:rsidRPr="00823D6D">
        <w:rPr>
          <w:rFonts w:ascii="Times New Roman" w:hAnsi="Times New Roman"/>
          <w:sz w:val="24"/>
        </w:rPr>
        <w:t xml:space="preserve">Skuodo rajono </w:t>
      </w:r>
      <w:r>
        <w:rPr>
          <w:rFonts w:ascii="Times New Roman" w:hAnsi="Times New Roman"/>
          <w:sz w:val="24"/>
        </w:rPr>
        <w:t>Apuolės bendruomenės centro nariai</w:t>
      </w:r>
      <w:r w:rsidRPr="00823D6D">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Kaukolikų</w:t>
      </w:r>
      <w:proofErr w:type="spellEnd"/>
      <w:r w:rsidRPr="00823D6D">
        <w:rPr>
          <w:rFonts w:ascii="Times New Roman" w:hAnsi="Times New Roman"/>
          <w:sz w:val="24"/>
        </w:rPr>
        <w:t xml:space="preserve"> kaimo gyventojai.</w:t>
      </w:r>
    </w:p>
    <w:p w:rsidR="00BA238B" w:rsidRPr="00032AEC" w:rsidRDefault="00BA238B" w:rsidP="00E4632B">
      <w:pPr>
        <w:pStyle w:val="Betarp"/>
        <w:tabs>
          <w:tab w:val="left" w:pos="317"/>
        </w:tabs>
        <w:jc w:val="both"/>
        <w:rPr>
          <w:rFonts w:ascii="Times New Roman" w:hAnsi="Times New Roman"/>
          <w:sz w:val="24"/>
        </w:rPr>
      </w:pPr>
      <w:r w:rsidRPr="00823D6D">
        <w:rPr>
          <w:rFonts w:ascii="Times New Roman" w:hAnsi="Times New Roman"/>
          <w:b/>
          <w:sz w:val="24"/>
        </w:rPr>
        <w:t xml:space="preserve">Laukiami rezultatai: </w:t>
      </w:r>
      <w:r w:rsidR="00032AEC" w:rsidRPr="00551949">
        <w:rPr>
          <w:rFonts w:ascii="Times New Roman" w:hAnsi="Times New Roman"/>
          <w:sz w:val="24"/>
          <w:szCs w:val="24"/>
        </w:rPr>
        <w:t>Stiprės bendradarbiavimas tarp verslininkų, ūkininkų ir bendruomenės.</w:t>
      </w:r>
      <w:r w:rsidR="00E4632B">
        <w:rPr>
          <w:rFonts w:ascii="Times New Roman" w:hAnsi="Times New Roman"/>
          <w:sz w:val="24"/>
          <w:szCs w:val="24"/>
        </w:rPr>
        <w:t xml:space="preserve"> </w:t>
      </w:r>
      <w:r w:rsidR="00032AEC" w:rsidRPr="00551949">
        <w:rPr>
          <w:rFonts w:ascii="Times New Roman" w:hAnsi="Times New Roman"/>
          <w:sz w:val="24"/>
          <w:szCs w:val="24"/>
        </w:rPr>
        <w:t>Bendruomenės nariai išmoks audimo, vėlimo amato, kurį galės plėtoti savarankiškai.</w:t>
      </w:r>
      <w:r w:rsidR="00E4632B">
        <w:rPr>
          <w:rFonts w:ascii="Times New Roman" w:hAnsi="Times New Roman"/>
          <w:sz w:val="24"/>
          <w:szCs w:val="24"/>
        </w:rPr>
        <w:t xml:space="preserve"> Projekto metu</w:t>
      </w:r>
      <w:r w:rsidR="00E4632B" w:rsidRPr="00E4632B">
        <w:rPr>
          <w:rFonts w:ascii="Times New Roman" w:hAnsi="Times New Roman"/>
          <w:sz w:val="24"/>
          <w:szCs w:val="24"/>
        </w:rPr>
        <w:t xml:space="preserve"> </w:t>
      </w:r>
      <w:r w:rsidR="00E4632B">
        <w:rPr>
          <w:rFonts w:ascii="Times New Roman" w:hAnsi="Times New Roman"/>
          <w:sz w:val="24"/>
          <w:szCs w:val="24"/>
        </w:rPr>
        <w:t>b</w:t>
      </w:r>
      <w:r w:rsidR="00E4632B" w:rsidRPr="00551949">
        <w:rPr>
          <w:rFonts w:ascii="Times New Roman" w:hAnsi="Times New Roman"/>
          <w:sz w:val="24"/>
          <w:szCs w:val="24"/>
        </w:rPr>
        <w:t>endruomenės nariai</w:t>
      </w:r>
      <w:r w:rsidR="00032AEC" w:rsidRPr="00551949">
        <w:rPr>
          <w:rFonts w:ascii="Times New Roman" w:hAnsi="Times New Roman"/>
          <w:sz w:val="24"/>
          <w:szCs w:val="24"/>
        </w:rPr>
        <w:t xml:space="preserve"> pasisems gerosios patirties iš kitų bendruomenių veiklos</w:t>
      </w:r>
      <w:r w:rsidR="00032AEC">
        <w:rPr>
          <w:rFonts w:ascii="Times New Roman" w:hAnsi="Times New Roman"/>
          <w:sz w:val="24"/>
          <w:szCs w:val="24"/>
        </w:rPr>
        <w:t>, p</w:t>
      </w:r>
      <w:r w:rsidR="00032AEC" w:rsidRPr="0077501A">
        <w:rPr>
          <w:rFonts w:ascii="Times New Roman" w:hAnsi="Times New Roman"/>
          <w:sz w:val="24"/>
          <w:szCs w:val="24"/>
        </w:rPr>
        <w:t>uoselės tautinį paveldą per amatus</w:t>
      </w:r>
      <w:r w:rsidR="00032AEC">
        <w:rPr>
          <w:rFonts w:ascii="Times New Roman" w:hAnsi="Times New Roman"/>
          <w:sz w:val="24"/>
          <w:szCs w:val="24"/>
        </w:rPr>
        <w:t>, į</w:t>
      </w:r>
      <w:r w:rsidR="00032AEC" w:rsidRPr="0077501A">
        <w:rPr>
          <w:rFonts w:ascii="Times New Roman" w:hAnsi="Times New Roman"/>
          <w:sz w:val="24"/>
          <w:szCs w:val="24"/>
        </w:rPr>
        <w:t>gytus gebėjimus perteiks kitiems bendruomenės nariams.</w:t>
      </w:r>
    </w:p>
    <w:p w:rsidR="002473AF" w:rsidRPr="00BA238B" w:rsidRDefault="002473AF">
      <w:pPr>
        <w:rPr>
          <w:rFonts w:ascii="Times New Roman" w:hAnsi="Times New Roman"/>
          <w:sz w:val="24"/>
        </w:rPr>
      </w:pPr>
    </w:p>
    <w:sectPr w:rsidR="002473AF" w:rsidRPr="00BA238B" w:rsidSect="00B46621">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D3142"/>
    <w:multiLevelType w:val="multilevel"/>
    <w:tmpl w:val="423A29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1296"/>
  <w:hyphenationZone w:val="396"/>
  <w:characterSpacingControl w:val="doNotCompress"/>
  <w:compat/>
  <w:rsids>
    <w:rsidRoot w:val="00BA238B"/>
    <w:rsid w:val="00032AEC"/>
    <w:rsid w:val="002473AF"/>
    <w:rsid w:val="003072B4"/>
    <w:rsid w:val="003914E6"/>
    <w:rsid w:val="004247A4"/>
    <w:rsid w:val="00474817"/>
    <w:rsid w:val="00486AD7"/>
    <w:rsid w:val="0060759E"/>
    <w:rsid w:val="00916219"/>
    <w:rsid w:val="00970578"/>
    <w:rsid w:val="00AC6DC5"/>
    <w:rsid w:val="00BA238B"/>
    <w:rsid w:val="00E4632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238B"/>
    <w:pPr>
      <w:widowControl w:val="0"/>
      <w:suppressAutoHyphens/>
      <w:spacing w:before="57" w:after="57" w:line="240" w:lineRule="auto"/>
      <w:ind w:left="57"/>
    </w:pPr>
    <w:rPr>
      <w:rFonts w:ascii="Arial" w:eastAsia="Arial" w:hAnsi="Arial" w:cs="Times New Roman"/>
      <w:kern w:val="2"/>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BA238B"/>
    <w:pPr>
      <w:widowControl/>
      <w:suppressAutoHyphens w:val="0"/>
      <w:spacing w:before="100" w:beforeAutospacing="1" w:after="100" w:afterAutospacing="1"/>
      <w:ind w:left="0"/>
    </w:pPr>
    <w:rPr>
      <w:rFonts w:ascii="Times New Roman" w:eastAsia="Times New Roman" w:hAnsi="Times New Roman"/>
      <w:kern w:val="0"/>
      <w:sz w:val="24"/>
    </w:rPr>
  </w:style>
  <w:style w:type="character" w:styleId="Hipersaitas">
    <w:name w:val="Hyperlink"/>
    <w:basedOn w:val="Numatytasispastraiposriftas"/>
    <w:uiPriority w:val="99"/>
    <w:unhideWhenUsed/>
    <w:rsid w:val="00BA238B"/>
    <w:rPr>
      <w:color w:val="0000FF"/>
      <w:u w:val="single"/>
    </w:rPr>
  </w:style>
  <w:style w:type="paragraph" w:styleId="Debesliotekstas">
    <w:name w:val="Balloon Text"/>
    <w:basedOn w:val="prastasis"/>
    <w:link w:val="DebesliotekstasDiagrama"/>
    <w:uiPriority w:val="99"/>
    <w:semiHidden/>
    <w:unhideWhenUsed/>
    <w:rsid w:val="00BA238B"/>
    <w:pPr>
      <w:spacing w:before="0"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A238B"/>
    <w:rPr>
      <w:rFonts w:ascii="Tahoma" w:eastAsia="Arial" w:hAnsi="Tahoma" w:cs="Tahoma"/>
      <w:kern w:val="2"/>
      <w:sz w:val="16"/>
      <w:szCs w:val="16"/>
      <w:lang w:eastAsia="lt-LT"/>
    </w:rPr>
  </w:style>
  <w:style w:type="paragraph" w:styleId="Betarp">
    <w:name w:val="No Spacing"/>
    <w:uiPriority w:val="99"/>
    <w:qFormat/>
    <w:rsid w:val="00032AE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1951</Words>
  <Characters>1113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Skuodo VVG</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VVG2</dc:creator>
  <cp:keywords/>
  <dc:description/>
  <cp:lastModifiedBy>VVG2</cp:lastModifiedBy>
  <cp:revision>4</cp:revision>
  <dcterms:created xsi:type="dcterms:W3CDTF">2013-11-13T13:48:00Z</dcterms:created>
  <dcterms:modified xsi:type="dcterms:W3CDTF">2014-01-27T09:15:00Z</dcterms:modified>
</cp:coreProperties>
</file>